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Name:___________________</w:t>
        <w:br w:type="textWrapping"/>
        <w:t xml:space="preserve">Miss Skirtich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Communications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 October 2019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2nd Persuasive Speech… AGAIN!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For this assignment, you will be presenting your 2nd persuasive speech a second time to a different small group. The content of your speech will be identical, however, you will be assessed on how well you implement the newly learned material in class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Enthusiasm, Body Language, and Eye Contact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Practice with your neighbor and prepare accordingly for Friday, October 11 and Monday, October 14 for the 2nd Persuasive Speech. 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Here is how you will be graded: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You must: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ENTHUSIASTIC!!! (4 points)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gestures/effective body language (4 points)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Give, show, and CHOP! (4 points)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Posture Open body language  (4 points)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“Sustained Eye Contact” (4 points)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Constructive Criticism: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 things the speaker did well: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 areas for improvement for next time: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